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2684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ЗАОЧНОЕ РЕШЕНИЕ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й </w:t>
      </w:r>
      <w:r>
        <w:rPr>
          <w:rFonts w:ascii="Times New Roman" w:eastAsia="Times New Roman" w:hAnsi="Times New Roman" w:cs="Times New Roman"/>
          <w:sz w:val="27"/>
          <w:szCs w:val="27"/>
        </w:rPr>
        <w:t>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Король Е.П., при секретаре судебного заседания </w:t>
      </w:r>
      <w:r>
        <w:rPr>
          <w:rFonts w:ascii="Times New Roman" w:eastAsia="Times New Roman" w:hAnsi="Times New Roman" w:cs="Times New Roman"/>
          <w:sz w:val="27"/>
          <w:szCs w:val="27"/>
        </w:rPr>
        <w:t>Скаредновой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гражданское дело по исковому заявлению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ПАО «</w:t>
      </w:r>
      <w:r>
        <w:rPr>
          <w:rFonts w:ascii="Times New Roman" w:eastAsia="Times New Roman" w:hAnsi="Times New Roman" w:cs="Times New Roman"/>
          <w:sz w:val="27"/>
          <w:szCs w:val="27"/>
        </w:rPr>
        <w:t>Совкомбанк</w:t>
      </w:r>
      <w:r>
        <w:rPr>
          <w:rFonts w:ascii="Times New Roman" w:eastAsia="Times New Roman" w:hAnsi="Times New Roman" w:cs="Times New Roman"/>
          <w:sz w:val="27"/>
          <w:szCs w:val="27"/>
        </w:rPr>
        <w:t>» к Адамову Сергею Викторовичу о взыскании задолженности по кредитному договору,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167, 194-199, 233-235 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сков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ое заявление </w:t>
      </w:r>
      <w:r>
        <w:rPr>
          <w:rFonts w:ascii="Times New Roman" w:eastAsia="Times New Roman" w:hAnsi="Times New Roman" w:cs="Times New Roman"/>
          <w:sz w:val="27"/>
          <w:szCs w:val="27"/>
        </w:rPr>
        <w:t>ПАО «</w:t>
      </w:r>
      <w:r>
        <w:rPr>
          <w:rFonts w:ascii="Times New Roman" w:eastAsia="Times New Roman" w:hAnsi="Times New Roman" w:cs="Times New Roman"/>
          <w:sz w:val="27"/>
          <w:szCs w:val="27"/>
        </w:rPr>
        <w:t>Совкомбанк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удовлетворить.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</w:rPr>
        <w:t>Адамов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Серге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Викторович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PassportDatagrp-14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17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16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в пользу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ПАО «</w:t>
      </w:r>
      <w:r>
        <w:rPr>
          <w:rFonts w:ascii="Times New Roman" w:eastAsia="Times New Roman" w:hAnsi="Times New Roman" w:cs="Times New Roman"/>
          <w:sz w:val="27"/>
          <w:szCs w:val="27"/>
        </w:rPr>
        <w:t>Совкомбанк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сумму просроченной задолженности по кредитному договору № </w:t>
      </w:r>
      <w:r>
        <w:rPr>
          <w:rStyle w:val="cat-UserDefinedgrp-18rplc-13"/>
          <w:rFonts w:ascii="Times New Roman" w:eastAsia="Times New Roman" w:hAnsi="Times New Roman" w:cs="Times New Roman"/>
          <w:sz w:val="27"/>
          <w:szCs w:val="27"/>
        </w:rPr>
        <w:t>...номер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за период с 14.01.2021 года по 26.04.2025 года в размере 46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063,41 руб., а также </w:t>
      </w:r>
      <w:r>
        <w:rPr>
          <w:rFonts w:ascii="Times New Roman" w:eastAsia="Times New Roman" w:hAnsi="Times New Roman" w:cs="Times New Roman"/>
          <w:sz w:val="27"/>
          <w:szCs w:val="27"/>
        </w:rPr>
        <w:t>расходы по уплате государственной пошлины в размере 4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000,00 руб.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Ответчик вправе подать в суд, принявший заочное решение, заявление об отмене этого решения суда в течение семи дней со дня получения копии решения.</w:t>
      </w: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Е.П. Король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UserDefinedgrp-19rplc-20"/>
          <w:rFonts w:ascii="Times New Roman" w:eastAsia="Times New Roman" w:hAnsi="Times New Roman" w:cs="Times New Roman"/>
          <w:sz w:val="20"/>
          <w:szCs w:val="20"/>
        </w:rPr>
        <w:t>...********</w:t>
      </w:r>
    </w:p>
    <w:p>
      <w:pPr>
        <w:spacing w:before="0" w:after="0"/>
        <w:jc w:val="both"/>
        <w:rPr>
          <w:sz w:val="20"/>
          <w:szCs w:val="20"/>
        </w:rPr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78844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9">
    <w:name w:val="cat-PassportData grp-14 rplc-9"/>
    <w:basedOn w:val="DefaultParagraphFont"/>
  </w:style>
  <w:style w:type="character" w:customStyle="1" w:styleId="cat-ExternalSystemDefinedgrp-17rplc-10">
    <w:name w:val="cat-ExternalSystemDefined grp-17 rplc-10"/>
    <w:basedOn w:val="DefaultParagraphFont"/>
  </w:style>
  <w:style w:type="character" w:customStyle="1" w:styleId="cat-ExternalSystemDefinedgrp-16rplc-11">
    <w:name w:val="cat-ExternalSystemDefined grp-16 rplc-11"/>
    <w:basedOn w:val="DefaultParagraphFont"/>
  </w:style>
  <w:style w:type="character" w:customStyle="1" w:styleId="cat-UserDefinedgrp-18rplc-13">
    <w:name w:val="cat-UserDefined grp-18 rplc-13"/>
    <w:basedOn w:val="DefaultParagraphFont"/>
  </w:style>
  <w:style w:type="character" w:customStyle="1" w:styleId="cat-UserDefinedgrp-19rplc-20">
    <w:name w:val="cat-UserDefined grp-19 rplc-20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3F80D-90B7-47F7-B78B-0BFD11AB0EA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